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417BAE12" w14:textId="633DDC84" w:rsidR="0014226D" w:rsidRPr="0014226D" w:rsidRDefault="00897BB7" w:rsidP="0014226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D525F2" w:rsidRPr="00D525F2">
        <w:rPr>
          <w:rFonts w:ascii="Arial" w:hAnsi="Arial"/>
          <w:b/>
          <w:i/>
          <w:sz w:val="20"/>
          <w:szCs w:val="20"/>
        </w:rPr>
        <w:t>Montaż punktowych elementów odblaskow</w:t>
      </w:r>
      <w:r w:rsidR="00D525F2">
        <w:rPr>
          <w:rFonts w:ascii="Arial" w:hAnsi="Arial"/>
          <w:b/>
          <w:i/>
          <w:sz w:val="20"/>
          <w:szCs w:val="20"/>
        </w:rPr>
        <w:t xml:space="preserve">ych wielokierunkowych szklanych </w:t>
      </w:r>
      <w:r w:rsidR="005376C5">
        <w:rPr>
          <w:rFonts w:ascii="Arial" w:hAnsi="Arial"/>
          <w:b/>
          <w:i/>
          <w:sz w:val="20"/>
          <w:szCs w:val="20"/>
        </w:rPr>
        <w:t>–</w:t>
      </w:r>
      <w:r w:rsidR="0014226D" w:rsidRPr="0014226D">
        <w:rPr>
          <w:rFonts w:ascii="Arial" w:hAnsi="Arial"/>
          <w:b/>
          <w:i/>
          <w:sz w:val="20"/>
          <w:szCs w:val="20"/>
        </w:rPr>
        <w:t xml:space="preserve"> z podziałem na części:</w:t>
      </w:r>
    </w:p>
    <w:p w14:paraId="40D1B989" w14:textId="256903B1" w:rsidR="0014226D" w:rsidRPr="0014226D" w:rsidRDefault="0014226D" w:rsidP="0014226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14226D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7405DC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14226D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2346DC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805BD0" w:rsidRPr="00805BD0">
        <w:rPr>
          <w:rFonts w:ascii="Arial" w:hAnsi="Arial"/>
          <w:b/>
          <w:i/>
          <w:sz w:val="20"/>
          <w:szCs w:val="20"/>
          <w:highlight w:val="yellow"/>
        </w:rPr>
        <w:t xml:space="preserve"> 9</w:t>
      </w:r>
      <w:r w:rsidR="007405DC">
        <w:rPr>
          <w:rFonts w:ascii="Arial" w:hAnsi="Arial"/>
          <w:b/>
          <w:i/>
          <w:sz w:val="20"/>
          <w:szCs w:val="20"/>
          <w:highlight w:val="yellow"/>
        </w:rPr>
        <w:t>71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805BD0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05BD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05B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A4E4DC7" w14:textId="3D1279EC" w:rsidR="002346DC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46DC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  <w:t>umowy,</w:t>
      </w:r>
      <w:r w:rsidRPr="002346D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przy czym nie później niż do dnia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17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>.12.2021 r.</w:t>
      </w:r>
    </w:p>
    <w:p w14:paraId="7E0A5D62" w14:textId="77777777" w:rsidR="002346DC" w:rsidRPr="002346DC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14:paraId="3CD553BD" w14:textId="77777777" w:rsidR="002346DC" w:rsidRPr="000317F8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5EFA5C1D" w14:textId="0EB1ADE9" w:rsidR="002346DC" w:rsidRPr="000317F8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50 dni od daty zawarcia umowy, wynosi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30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bookmarkStart w:id="1" w:name="_GoBack"/>
      <w:bookmarkEnd w:id="1"/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805BD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805BD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F695F3B" w14:textId="77777777" w:rsidR="00813F39" w:rsidRPr="009961DD" w:rsidRDefault="00813F39" w:rsidP="00805BD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Default="00897BB7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>akceptujemy warunki płatności określone we wzorze umowy.</w:t>
      </w:r>
    </w:p>
    <w:p w14:paraId="70646B41" w14:textId="77777777" w:rsidR="00805BD0" w:rsidRPr="00805BD0" w:rsidRDefault="00805BD0" w:rsidP="00805BD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3F1E50B" w14:textId="08DC266F" w:rsidR="002D09A9" w:rsidRDefault="00805BD0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 xml:space="preserve">udzielamy gwarancji jakości i rękojmi za wady przedmiotu umowy na okres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36</w:t>
      </w: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 xml:space="preserve"> miesięcy licząc</w:t>
      </w: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br/>
        <w:t>od daty odbioru przedmiotu umowy.</w:t>
      </w:r>
    </w:p>
    <w:p w14:paraId="00BB1FAF" w14:textId="77777777" w:rsidR="002346DC" w:rsidRPr="002346DC" w:rsidRDefault="002346DC" w:rsidP="002346D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>uważamy się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158999" w14:textId="145FF957" w:rsidR="0014226D" w:rsidRPr="005376C5" w:rsidRDefault="002D09A9" w:rsidP="005376C5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0A4C8408" w14:textId="77777777" w:rsidR="0014226D" w:rsidRPr="00311EFD" w:rsidRDefault="0014226D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42103515" w:rsidR="00897BB7" w:rsidRPr="005376C5" w:rsidRDefault="00897BB7" w:rsidP="005376C5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376C5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376C5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5376C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60135D0E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632A4DC" w14:textId="244FD1F5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536796D" w14:textId="77777777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545F4CF6" w14:textId="2854CEC8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0E96592">
                <wp:simplePos x="0" y="0"/>
                <wp:positionH relativeFrom="margin">
                  <wp:posOffset>3075940</wp:posOffset>
                </wp:positionH>
                <wp:positionV relativeFrom="paragraph">
                  <wp:posOffset>3175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2pt;margin-top:.2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rO06vbAAAABw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2D92CF07" w14:textId="741D0BBE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9586DD0" w14:textId="278CEE1D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0218459D" w14:textId="783358B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64DE9B80" w14:textId="588D8ECB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49ABEE2B" w14:textId="248C91AC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3FBD37AB" w14:textId="590D8033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5FBFFA3" w14:textId="5F8B0B9F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449B2E4" w14:textId="4A60D6C1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001B82C2" w14:textId="3A73FB6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0E7FAD35" w14:textId="53247A8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397CA62B" w14:textId="7DFF8A65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4F6D4F88" w14:textId="2F910493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69695204" w14:textId="26E5774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4C1CDD17" w14:textId="0A5AAB74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53702A6D" w14:textId="111874A9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24041CC" w14:textId="77777777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F141613" w14:textId="77777777" w:rsidR="00EC530D" w:rsidRPr="009961DD" w:rsidRDefault="00EC530D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green"/>
          <w:lang w:eastAsia="ar-SA"/>
        </w:rPr>
      </w:pPr>
    </w:p>
    <w:p w14:paraId="43EC0150" w14:textId="77777777" w:rsidR="002346DC" w:rsidRDefault="002346DC" w:rsidP="002346DC">
      <w:pPr>
        <w:spacing w:after="0" w:line="276" w:lineRule="auto"/>
      </w:pPr>
      <w:bookmarkStart w:id="3" w:name="_Hlk37412176"/>
      <w:bookmarkEnd w:id="3"/>
    </w:p>
    <w:p w14:paraId="4FFB44C2" w14:textId="77777777" w:rsidR="002346DC" w:rsidRDefault="002346DC" w:rsidP="002346DC">
      <w:pPr>
        <w:spacing w:after="0" w:line="276" w:lineRule="auto"/>
      </w:pPr>
    </w:p>
    <w:p w14:paraId="7589B97D" w14:textId="77777777" w:rsidR="002346DC" w:rsidRPr="00585E95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3F9DE9A5" w14:textId="36CBE740" w:rsidR="002346DC" w:rsidRPr="005535E5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kosztorysu ofertowego</w:t>
      </w:r>
      <w:r w:rsidRPr="005535E5">
        <w:rPr>
          <w:rFonts w:ascii="Arial" w:hAnsi="Arial" w:cs="Arial"/>
          <w:i/>
          <w:sz w:val="16"/>
          <w:szCs w:val="16"/>
        </w:rPr>
        <w:t>) należy złożyć w oryginale (pod rygorem nieważności).</w:t>
      </w:r>
    </w:p>
    <w:bookmarkEnd w:id="4"/>
    <w:p w14:paraId="281934E3" w14:textId="42A106A7" w:rsidR="002346DC" w:rsidRPr="005535E5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kosztorysu ofertowego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</w:t>
      </w:r>
      <w:r>
        <w:rPr>
          <w:rFonts w:ascii="Arial" w:hAnsi="Arial" w:cs="Arial"/>
          <w:i/>
          <w:sz w:val="16"/>
          <w:szCs w:val="16"/>
        </w:rPr>
        <w:br/>
        <w:t>w formie elektronicznej (podpisane kwalifikowanym podpisem elektronicznym) lub w postaci elektronicznej opatrzone podpisem zaufanym</w:t>
      </w:r>
      <w:r>
        <w:rPr>
          <w:rFonts w:ascii="Arial" w:hAnsi="Arial" w:cs="Arial"/>
          <w:i/>
          <w:sz w:val="16"/>
          <w:szCs w:val="16"/>
        </w:rPr>
        <w:br/>
        <w:t>lub podpisem osobistym.</w:t>
      </w:r>
    </w:p>
    <w:p w14:paraId="1FE9B0FC" w14:textId="57D86963" w:rsidR="00A02ABA" w:rsidRPr="002346DC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6"/>
          <w:szCs w:val="16"/>
          <w:u w:val="single"/>
        </w:rPr>
        <w:t>kosztorysu ofertowego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</w:p>
    <w:sectPr w:rsidR="00A02ABA" w:rsidRPr="002346DC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12A6" w14:textId="77777777" w:rsidR="005B1B18" w:rsidRDefault="005B1B18" w:rsidP="00897BB7">
      <w:pPr>
        <w:spacing w:after="0" w:line="240" w:lineRule="auto"/>
      </w:pPr>
      <w:r>
        <w:separator/>
      </w:r>
    </w:p>
  </w:endnote>
  <w:endnote w:type="continuationSeparator" w:id="0">
    <w:p w14:paraId="5721A23D" w14:textId="77777777" w:rsidR="005B1B18" w:rsidRDefault="005B1B1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05BD0" w:rsidRPr="00805BD0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05BD0" w:rsidRPr="00805BD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3534" w14:textId="77777777" w:rsidR="005B1B18" w:rsidRDefault="005B1B18" w:rsidP="00897BB7">
      <w:pPr>
        <w:spacing w:after="0" w:line="240" w:lineRule="auto"/>
      </w:pPr>
      <w:r>
        <w:separator/>
      </w:r>
    </w:p>
  </w:footnote>
  <w:footnote w:type="continuationSeparator" w:id="0">
    <w:p w14:paraId="7E32045A" w14:textId="77777777" w:rsidR="005B1B18" w:rsidRDefault="005B1B1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B1B1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B1B1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B1B1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2A5FA0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7405DC">
      <w:rPr>
        <w:rFonts w:ascii="Arial" w:hAnsi="Arial" w:cs="Arial"/>
        <w:bCs/>
        <w:sz w:val="16"/>
        <w:szCs w:val="16"/>
        <w:lang w:eastAsia="pl-PL"/>
      </w:rPr>
      <w:t>3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D4E9C6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D525F2">
      <w:rPr>
        <w:rFonts w:ascii="Arial" w:hAnsi="Arial" w:cs="Arial"/>
        <w:sz w:val="16"/>
        <w:szCs w:val="16"/>
        <w:lang w:eastAsia="pl-PL"/>
      </w:rPr>
      <w:t>65</w:t>
    </w:r>
    <w:r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FA1464"/>
    <w:multiLevelType w:val="hybridMultilevel"/>
    <w:tmpl w:val="D15AE8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0A6C"/>
    <w:rsid w:val="0003137E"/>
    <w:rsid w:val="00044505"/>
    <w:rsid w:val="0014226D"/>
    <w:rsid w:val="001875D3"/>
    <w:rsid w:val="002346DC"/>
    <w:rsid w:val="002C0D78"/>
    <w:rsid w:val="002D09A9"/>
    <w:rsid w:val="00307715"/>
    <w:rsid w:val="00311EFD"/>
    <w:rsid w:val="00366406"/>
    <w:rsid w:val="004B0AA6"/>
    <w:rsid w:val="005376C5"/>
    <w:rsid w:val="00554994"/>
    <w:rsid w:val="005B1B18"/>
    <w:rsid w:val="0060282A"/>
    <w:rsid w:val="00627D38"/>
    <w:rsid w:val="00676D73"/>
    <w:rsid w:val="006E28E5"/>
    <w:rsid w:val="007057E7"/>
    <w:rsid w:val="007260BE"/>
    <w:rsid w:val="00734D6E"/>
    <w:rsid w:val="007405DC"/>
    <w:rsid w:val="00740B89"/>
    <w:rsid w:val="00744BD7"/>
    <w:rsid w:val="00767E77"/>
    <w:rsid w:val="00805BD0"/>
    <w:rsid w:val="00813F39"/>
    <w:rsid w:val="00897BB7"/>
    <w:rsid w:val="008D43BA"/>
    <w:rsid w:val="009961DD"/>
    <w:rsid w:val="00A02ABA"/>
    <w:rsid w:val="00A26833"/>
    <w:rsid w:val="00AE1094"/>
    <w:rsid w:val="00AE1B1A"/>
    <w:rsid w:val="00B70A1C"/>
    <w:rsid w:val="00C148D7"/>
    <w:rsid w:val="00C52317"/>
    <w:rsid w:val="00C71E23"/>
    <w:rsid w:val="00C84880"/>
    <w:rsid w:val="00CD27F7"/>
    <w:rsid w:val="00D227D7"/>
    <w:rsid w:val="00D525F2"/>
    <w:rsid w:val="00DC0FC7"/>
    <w:rsid w:val="00E01635"/>
    <w:rsid w:val="00E50F19"/>
    <w:rsid w:val="00EC530D"/>
    <w:rsid w:val="00F743AD"/>
    <w:rsid w:val="00F8624E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24</cp:revision>
  <dcterms:created xsi:type="dcterms:W3CDTF">2021-04-21T06:54:00Z</dcterms:created>
  <dcterms:modified xsi:type="dcterms:W3CDTF">2021-09-03T08:03:00Z</dcterms:modified>
</cp:coreProperties>
</file>